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73EF" w14:textId="77777777" w:rsidR="00484F1C" w:rsidRDefault="00484F1C">
      <w:pPr>
        <w:spacing w:line="1" w:lineRule="exact"/>
      </w:pPr>
    </w:p>
    <w:p w14:paraId="65514AEC" w14:textId="77777777" w:rsidR="00484F1C" w:rsidRDefault="00484F1C">
      <w:pPr>
        <w:spacing w:line="1" w:lineRule="exact"/>
      </w:pPr>
    </w:p>
    <w:p w14:paraId="7AB43B4A" w14:textId="77777777" w:rsidR="00484F1C" w:rsidRDefault="00484F1C">
      <w:pPr>
        <w:spacing w:line="1" w:lineRule="exact"/>
      </w:pPr>
    </w:p>
    <w:p w14:paraId="6F5373E0" w14:textId="77777777" w:rsidR="00484F1C" w:rsidRDefault="00484F1C">
      <w:pPr>
        <w:spacing w:line="1" w:lineRule="exact"/>
      </w:pPr>
    </w:p>
    <w:p w14:paraId="6F914B16" w14:textId="77777777" w:rsidR="00484F1C" w:rsidRDefault="008D448D">
      <w:pPr>
        <w:rPr>
          <w:rFonts w:ascii="Times New Roman" w:eastAsia="Times New Roman" w:hAnsi="Times New Roman"/>
          <w:spacing w:val="12"/>
        </w:rPr>
      </w:pPr>
      <w:r>
        <w:rPr>
          <w:rFonts w:ascii="ＭＳ 明朝" w:eastAsia="ＭＳ Ｐゴシック" w:hAnsi="ＭＳ 明朝" w:hint="eastAsia"/>
          <w:b/>
          <w:color w:val="000000"/>
          <w:spacing w:val="6"/>
          <w:sz w:val="32"/>
        </w:rPr>
        <w:t>２</w:t>
      </w:r>
      <w:r>
        <w:rPr>
          <w:rFonts w:ascii="ＭＳ 明朝" w:eastAsia="ＭＳ Ｐゴシック" w:hAnsi="ＭＳ 明朝" w:hint="eastAsia"/>
          <w:b/>
          <w:color w:val="000000"/>
          <w:spacing w:val="6"/>
          <w:w w:val="151"/>
          <w:sz w:val="32"/>
        </w:rPr>
        <w:t xml:space="preserve">　</w:t>
      </w:r>
      <w:r>
        <w:rPr>
          <w:rFonts w:ascii="ＭＳ 明朝" w:eastAsia="ＭＳ Ｐゴシック" w:hAnsi="ＭＳ 明朝" w:hint="eastAsia"/>
          <w:b/>
          <w:color w:val="000000"/>
          <w:spacing w:val="6"/>
          <w:sz w:val="32"/>
        </w:rPr>
        <w:t>決算の概況</w:t>
      </w:r>
    </w:p>
    <w:p w14:paraId="33FA8ECB" w14:textId="77777777" w:rsidR="00484F1C" w:rsidRDefault="00484F1C">
      <w:pPr>
        <w:rPr>
          <w:rFonts w:ascii="Times New Roman" w:eastAsia="Times New Roman" w:hAnsi="Times New Roman"/>
          <w:spacing w:val="12"/>
        </w:rPr>
      </w:pPr>
    </w:p>
    <w:p w14:paraId="2E44C8B4" w14:textId="77777777" w:rsidR="00484F1C" w:rsidRDefault="008D448D">
      <w:pPr>
        <w:spacing w:line="302" w:lineRule="exact"/>
      </w:pP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>
        <w:rPr>
          <w:rFonts w:ascii="ＭＳ ゴシック" w:eastAsia="ＭＳ 明朝" w:hAnsi="ＭＳ ゴシック" w:hint="eastAsia"/>
          <w:b/>
          <w:color w:val="000000"/>
          <w:sz w:val="22"/>
        </w:rPr>
        <w:t>(1)</w:t>
      </w:r>
      <w:r>
        <w:rPr>
          <w:rFonts w:ascii="ＭＳ 明朝" w:eastAsia="ＭＳ ゴシック" w:hAnsi="ＭＳ 明朝" w:hint="eastAsia"/>
          <w:b/>
          <w:color w:val="000000"/>
          <w:sz w:val="22"/>
        </w:rPr>
        <w:t xml:space="preserve">　一般会計</w:t>
      </w:r>
    </w:p>
    <w:p w14:paraId="1FD47BC2" w14:textId="77777777" w:rsidR="00484F1C" w:rsidRDefault="008D448D">
      <w:pPr>
        <w:spacing w:line="302" w:lineRule="exact"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　　　　　　　　　　　　　　　　　　　　　　　　　　　　　　　　　　　　　　　　　　　　　　　　　　　　　　　　　　　　　　　　　（単位：円）</w:t>
      </w:r>
    </w:p>
    <w:tbl>
      <w:tblPr>
        <w:tblStyle w:val="1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3570"/>
        <w:gridCol w:w="2940"/>
        <w:gridCol w:w="2940"/>
        <w:gridCol w:w="2940"/>
      </w:tblGrid>
      <w:tr w:rsidR="00484F1C" w14:paraId="177732F9" w14:textId="77777777" w:rsidTr="004749D4">
        <w:trPr>
          <w:trHeight w:val="433"/>
        </w:trPr>
        <w:tc>
          <w:tcPr>
            <w:tcW w:w="3570" w:type="dxa"/>
          </w:tcPr>
          <w:p w14:paraId="359C7733" w14:textId="7777777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区　　　　分</w:t>
            </w:r>
          </w:p>
        </w:tc>
        <w:tc>
          <w:tcPr>
            <w:tcW w:w="2940" w:type="dxa"/>
          </w:tcPr>
          <w:p w14:paraId="4E95C26F" w14:textId="06395B2F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令 和 </w:t>
            </w:r>
            <w:r w:rsidR="0090550A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年 度</w:t>
            </w:r>
          </w:p>
        </w:tc>
        <w:tc>
          <w:tcPr>
            <w:tcW w:w="2940" w:type="dxa"/>
          </w:tcPr>
          <w:p w14:paraId="6250ED2C" w14:textId="78A545AC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令 和 </w:t>
            </w:r>
            <w:r w:rsidR="0090550A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年 度</w:t>
            </w:r>
          </w:p>
        </w:tc>
        <w:tc>
          <w:tcPr>
            <w:tcW w:w="2940" w:type="dxa"/>
          </w:tcPr>
          <w:p w14:paraId="55A78A73" w14:textId="7777777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比 較 増 減 額</w:t>
            </w:r>
          </w:p>
        </w:tc>
      </w:tr>
      <w:tr w:rsidR="0090550A" w14:paraId="06324615" w14:textId="77777777">
        <w:tc>
          <w:tcPr>
            <w:tcW w:w="3570" w:type="dxa"/>
          </w:tcPr>
          <w:p w14:paraId="52EB4216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pacing w:val="273"/>
                <w:kern w:val="0"/>
                <w:sz w:val="22"/>
                <w:szCs w:val="22"/>
                <w:fitText w:val="2520" w:id="1"/>
              </w:rPr>
              <w:t>予算現</w:t>
            </w:r>
            <w:r w:rsidRPr="004749D4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2520" w:id="1"/>
              </w:rPr>
              <w:t>額</w:t>
            </w:r>
          </w:p>
        </w:tc>
        <w:tc>
          <w:tcPr>
            <w:tcW w:w="2940" w:type="dxa"/>
          </w:tcPr>
          <w:p w14:paraId="265338B6" w14:textId="76FA2A3F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756,738,054,332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61B3551D" w14:textId="2B3A13CC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762,438,612,558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37D51FD0" w14:textId="61AC054C" w:rsidR="0090550A" w:rsidRPr="0090550A" w:rsidRDefault="0090550A" w:rsidP="0090550A">
            <w:pPr>
              <w:pStyle w:val="aa"/>
              <w:numPr>
                <w:ilvl w:val="0"/>
                <w:numId w:val="1"/>
              </w:numPr>
              <w:wordWrap w:val="0"/>
              <w:spacing w:beforeLines="50" w:before="180" w:afterLines="50" w:after="180"/>
              <w:ind w:leftChars="0"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5,700,558,226</w:t>
            </w:r>
            <w:r w:rsidRPr="0090550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0550A" w14:paraId="1FB493E6" w14:textId="77777777">
        <w:tc>
          <w:tcPr>
            <w:tcW w:w="3570" w:type="dxa"/>
          </w:tcPr>
          <w:p w14:paraId="51B74D19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pacing w:val="177"/>
                <w:kern w:val="0"/>
                <w:sz w:val="22"/>
                <w:szCs w:val="22"/>
                <w:fitText w:val="2520" w:id="2"/>
              </w:rPr>
              <w:t>歳入決算</w:t>
            </w:r>
            <w:r w:rsidRPr="004749D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2520" w:id="2"/>
              </w:rPr>
              <w:t>額</w:t>
            </w:r>
          </w:p>
        </w:tc>
        <w:tc>
          <w:tcPr>
            <w:tcW w:w="2940" w:type="dxa"/>
          </w:tcPr>
          <w:p w14:paraId="00159E23" w14:textId="5A1E1DC2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674,671,471,486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58606753" w14:textId="655FD527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696,874,413,143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0568C75B" w14:textId="7191E8F7" w:rsidR="0090550A" w:rsidRPr="0090550A" w:rsidRDefault="0090550A" w:rsidP="0090550A">
            <w:pPr>
              <w:pStyle w:val="aa"/>
              <w:numPr>
                <w:ilvl w:val="0"/>
                <w:numId w:val="1"/>
              </w:numPr>
              <w:wordWrap w:val="0"/>
              <w:spacing w:beforeLines="50" w:before="180" w:afterLines="50" w:after="180"/>
              <w:ind w:leftChars="0"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22,202,941,657</w:t>
            </w:r>
            <w:r w:rsidRPr="0090550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0550A" w14:paraId="67E6F5C1" w14:textId="77777777">
        <w:tc>
          <w:tcPr>
            <w:tcW w:w="3570" w:type="dxa"/>
          </w:tcPr>
          <w:p w14:paraId="6D9AADFA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pacing w:val="177"/>
                <w:kern w:val="0"/>
                <w:sz w:val="22"/>
                <w:szCs w:val="22"/>
                <w:fitText w:val="2520" w:id="3"/>
              </w:rPr>
              <w:t>歳出決算</w:t>
            </w:r>
            <w:r w:rsidRPr="004749D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2520" w:id="3"/>
              </w:rPr>
              <w:t>額</w:t>
            </w:r>
          </w:p>
        </w:tc>
        <w:tc>
          <w:tcPr>
            <w:tcW w:w="2940" w:type="dxa"/>
          </w:tcPr>
          <w:p w14:paraId="62113E56" w14:textId="08C09EF3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656,469,175,162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4A916672" w14:textId="7BE83834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672,555,832,478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47141142" w14:textId="19681166" w:rsidR="0090550A" w:rsidRPr="0090550A" w:rsidRDefault="0090550A" w:rsidP="0090550A">
            <w:pPr>
              <w:pStyle w:val="aa"/>
              <w:numPr>
                <w:ilvl w:val="0"/>
                <w:numId w:val="1"/>
              </w:numPr>
              <w:wordWrap w:val="0"/>
              <w:spacing w:beforeLines="50" w:before="180" w:afterLines="50" w:after="180"/>
              <w:ind w:leftChars="0"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16,086,657,316</w:t>
            </w:r>
            <w:r w:rsidRPr="0090550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0550A" w14:paraId="17F4FCE9" w14:textId="77777777">
        <w:tc>
          <w:tcPr>
            <w:tcW w:w="3570" w:type="dxa"/>
          </w:tcPr>
          <w:p w14:paraId="226ED2B8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pacing w:val="81"/>
                <w:kern w:val="0"/>
                <w:sz w:val="22"/>
                <w:szCs w:val="22"/>
                <w:fitText w:val="2520" w:id="4"/>
              </w:rPr>
              <w:t>歳入歳出差引</w:t>
            </w:r>
            <w:r w:rsidRPr="004749D4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  <w:fitText w:val="2520" w:id="4"/>
              </w:rPr>
              <w:t>額</w:t>
            </w:r>
          </w:p>
        </w:tc>
        <w:tc>
          <w:tcPr>
            <w:tcW w:w="2940" w:type="dxa"/>
          </w:tcPr>
          <w:p w14:paraId="10969C03" w14:textId="70B0056A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18,202,296,324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7CEBD748" w14:textId="0A9A1F66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24,318,580,665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7EAEEE32" w14:textId="33E07C6D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△</w:t>
            </w: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6,116,284,341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0550A" w14:paraId="28A5DABC" w14:textId="77777777">
        <w:tc>
          <w:tcPr>
            <w:tcW w:w="3570" w:type="dxa"/>
          </w:tcPr>
          <w:p w14:paraId="2C973D27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翌年度へ繰り越すべき財源</w:t>
            </w:r>
          </w:p>
        </w:tc>
        <w:tc>
          <w:tcPr>
            <w:tcW w:w="2940" w:type="dxa"/>
          </w:tcPr>
          <w:p w14:paraId="4111D816" w14:textId="2C1E4251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3,800,144,619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649B9271" w14:textId="5B311834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7,953,847,076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3F4DD9B5" w14:textId="7B35E022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△</w:t>
            </w: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4,153,702,457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0550A" w14:paraId="04E09876" w14:textId="77777777">
        <w:tc>
          <w:tcPr>
            <w:tcW w:w="3570" w:type="dxa"/>
          </w:tcPr>
          <w:p w14:paraId="7DC519F0" w14:textId="77777777" w:rsidR="0090550A" w:rsidRPr="004749D4" w:rsidRDefault="0090550A" w:rsidP="0090550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pacing w:val="177"/>
                <w:kern w:val="0"/>
                <w:sz w:val="22"/>
                <w:szCs w:val="22"/>
                <w:fitText w:val="2520" w:id="5"/>
              </w:rPr>
              <w:t>実質収支</w:t>
            </w:r>
            <w:r w:rsidRPr="004749D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2520" w:id="5"/>
              </w:rPr>
              <w:t>額</w:t>
            </w:r>
          </w:p>
        </w:tc>
        <w:tc>
          <w:tcPr>
            <w:tcW w:w="2940" w:type="dxa"/>
          </w:tcPr>
          <w:p w14:paraId="0D80FC82" w14:textId="04835DAF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>14,402,151,705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2863C57E" w14:textId="43441818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16,364,733,589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169C4A71" w14:textId="2E85FD84" w:rsidR="0090550A" w:rsidRPr="004749D4" w:rsidRDefault="0090550A" w:rsidP="0090550A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0550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△</w:t>
            </w:r>
            <w:r w:rsidRPr="0090550A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1,962,581,884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37459E51" w14:textId="77777777" w:rsidR="00484F1C" w:rsidRDefault="00484F1C">
      <w:pPr>
        <w:spacing w:line="302" w:lineRule="exact"/>
        <w:rPr>
          <w:rFonts w:ascii="ＭＳ ゴシック" w:eastAsia="ＭＳ ゴシック" w:hAnsi="ＭＳ ゴシック"/>
        </w:rPr>
      </w:pPr>
    </w:p>
    <w:p w14:paraId="77127AD7" w14:textId="032CAFA8" w:rsidR="0090550A" w:rsidRPr="0090550A" w:rsidRDefault="0090550A" w:rsidP="0090550A">
      <w:pPr>
        <w:overflowPunct w:val="0"/>
        <w:ind w:leftChars="200" w:left="420" w:firstLineChars="100" w:firstLine="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90550A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令和４年度一般会計の歳入決算額は</w:t>
      </w:r>
      <w:r w:rsidRPr="0090550A">
        <w:rPr>
          <w:rFonts w:ascii="ＭＳ 明朝" w:eastAsia="ＭＳ 明朝" w:hAnsi="ＭＳ 明朝" w:cs="ＭＳ 明朝"/>
          <w:color w:val="000000"/>
          <w:kern w:val="0"/>
          <w:sz w:val="20"/>
        </w:rPr>
        <w:t>6,746億7,147万1,486円で、前年度の6,968億7,441万3,143円に比較し222億294万1,657円(3.2％)の減となった。</w:t>
      </w:r>
    </w:p>
    <w:p w14:paraId="1AFF93E7" w14:textId="22AA9444" w:rsidR="0090550A" w:rsidRPr="0090550A" w:rsidRDefault="0090550A" w:rsidP="0090550A">
      <w:pPr>
        <w:overflowPunct w:val="0"/>
        <w:ind w:leftChars="200" w:left="420" w:firstLineChars="100" w:firstLine="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90550A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また、歳出決算額は</w:t>
      </w:r>
      <w:r w:rsidRPr="0090550A">
        <w:rPr>
          <w:rFonts w:ascii="ＭＳ 明朝" w:eastAsia="ＭＳ 明朝" w:hAnsi="ＭＳ 明朝" w:cs="ＭＳ 明朝"/>
          <w:color w:val="000000"/>
          <w:kern w:val="0"/>
          <w:sz w:val="20"/>
        </w:rPr>
        <w:t>6,564億6,917万5,162円で、前年度の6,725億5,583万2,478円に比較し160億8,665万7,316円(2.4％)の減となった。</w:t>
      </w:r>
    </w:p>
    <w:p w14:paraId="28B201A1" w14:textId="157D1697" w:rsidR="0090550A" w:rsidRDefault="0090550A" w:rsidP="0090550A">
      <w:pPr>
        <w:overflowPunct w:val="0"/>
        <w:ind w:leftChars="200" w:left="420" w:firstLineChars="100" w:firstLine="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90550A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この結果、歳入歳出差引額</w:t>
      </w:r>
      <w:r w:rsidRPr="0090550A">
        <w:rPr>
          <w:rFonts w:ascii="ＭＳ 明朝" w:eastAsia="ＭＳ 明朝" w:hAnsi="ＭＳ 明朝" w:cs="ＭＳ 明朝"/>
          <w:color w:val="000000"/>
          <w:kern w:val="0"/>
          <w:sz w:val="20"/>
        </w:rPr>
        <w:t>182億229万6,324円から翌年度へ繰り越すべき財源38億14万4,619円を控除した令和４年度の実質収支額は144億215万1,705円となり、前年度の163億6,473万3,589円に比較し19億6,258万1,884円(12.0%)の減となった。</w:t>
      </w:r>
    </w:p>
    <w:p w14:paraId="6A0A6306" w14:textId="2479AFE9" w:rsidR="00484F1C" w:rsidRDefault="00484F1C" w:rsidP="0090550A">
      <w:pPr>
        <w:rPr>
          <w:rFonts w:ascii="ＭＳ ゴシック" w:eastAsia="ＭＳ ゴシック" w:hAnsi="ＭＳ ゴシック"/>
        </w:rPr>
      </w:pPr>
    </w:p>
    <w:p w14:paraId="2B85CB8D" w14:textId="77777777" w:rsidR="00484F1C" w:rsidRDefault="008D448D">
      <w:pPr>
        <w:spacing w:line="302" w:lineRule="exact"/>
      </w:pPr>
      <w:r>
        <w:rPr>
          <w:rFonts w:ascii="ＭＳ 明朝" w:eastAsia="ＭＳ 明朝" w:hAnsi="ＭＳ 明朝" w:hint="eastAsia"/>
          <w:color w:val="000000"/>
          <w:sz w:val="22"/>
        </w:rPr>
        <w:lastRenderedPageBreak/>
        <w:t xml:space="preserve">　</w:t>
      </w:r>
      <w:r>
        <w:rPr>
          <w:rFonts w:ascii="ＭＳ ゴシック" w:eastAsia="ＭＳ 明朝" w:hAnsi="ＭＳ ゴシック" w:hint="eastAsia"/>
          <w:b/>
          <w:color w:val="000000"/>
          <w:sz w:val="22"/>
        </w:rPr>
        <w:t>(2)</w:t>
      </w:r>
      <w:r>
        <w:rPr>
          <w:rFonts w:ascii="ＭＳ 明朝" w:eastAsia="ＭＳ ゴシック" w:hAnsi="ＭＳ 明朝" w:hint="eastAsia"/>
          <w:b/>
          <w:color w:val="000000"/>
          <w:sz w:val="22"/>
        </w:rPr>
        <w:t xml:space="preserve">　特別会計</w:t>
      </w:r>
    </w:p>
    <w:p w14:paraId="46DEA90E" w14:textId="77777777" w:rsidR="00484F1C" w:rsidRDefault="008D448D">
      <w:pPr>
        <w:spacing w:line="302" w:lineRule="exact"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　　　　　　　　　　　　　　　　　　　　　　　　　　　　　　　　　　　　　　　　　　　　　　　　　　　　　　　　　　　　　　　　　（単位：円）</w:t>
      </w:r>
    </w:p>
    <w:tbl>
      <w:tblPr>
        <w:tblStyle w:val="1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3570"/>
        <w:gridCol w:w="2940"/>
        <w:gridCol w:w="2940"/>
        <w:gridCol w:w="2940"/>
      </w:tblGrid>
      <w:tr w:rsidR="00484F1C" w14:paraId="5E64A20E" w14:textId="77777777" w:rsidTr="004749D4">
        <w:trPr>
          <w:trHeight w:val="376"/>
        </w:trPr>
        <w:tc>
          <w:tcPr>
            <w:tcW w:w="3570" w:type="dxa"/>
          </w:tcPr>
          <w:p w14:paraId="670846D7" w14:textId="7777777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区　　　　分</w:t>
            </w:r>
          </w:p>
        </w:tc>
        <w:tc>
          <w:tcPr>
            <w:tcW w:w="2940" w:type="dxa"/>
          </w:tcPr>
          <w:p w14:paraId="43928E42" w14:textId="0E51FC50" w:rsidR="00F468B0" w:rsidRPr="004749D4" w:rsidRDefault="00F468B0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令和</w:t>
            </w:r>
            <w:r w:rsidR="0005581D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４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年度</w:t>
            </w:r>
          </w:p>
        </w:tc>
        <w:tc>
          <w:tcPr>
            <w:tcW w:w="2940" w:type="dxa"/>
          </w:tcPr>
          <w:p w14:paraId="68683FE2" w14:textId="09C5ABA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令和</w:t>
            </w:r>
            <w:r w:rsidR="0005581D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３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年度</w:t>
            </w:r>
          </w:p>
        </w:tc>
        <w:tc>
          <w:tcPr>
            <w:tcW w:w="2940" w:type="dxa"/>
          </w:tcPr>
          <w:p w14:paraId="0267AD01" w14:textId="7777777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比 較 増 減 額</w:t>
            </w:r>
          </w:p>
        </w:tc>
      </w:tr>
      <w:tr w:rsidR="0005581D" w14:paraId="7419ED32" w14:textId="77777777">
        <w:tc>
          <w:tcPr>
            <w:tcW w:w="3570" w:type="dxa"/>
          </w:tcPr>
          <w:p w14:paraId="55A9D0BF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280"/>
                <w:kern w:val="0"/>
                <w:fitText w:val="2520" w:id="6"/>
              </w:rPr>
              <w:t>予算現</w:t>
            </w:r>
            <w:r w:rsidRPr="004749D4">
              <w:rPr>
                <w:rFonts w:ascii="ＭＳ 明朝" w:eastAsia="ＭＳ 明朝" w:hAnsi="ＭＳ 明朝" w:hint="eastAsia"/>
                <w:kern w:val="0"/>
                <w:fitText w:val="2520" w:id="6"/>
              </w:rPr>
              <w:t>額</w:t>
            </w:r>
          </w:p>
        </w:tc>
        <w:tc>
          <w:tcPr>
            <w:tcW w:w="2940" w:type="dxa"/>
          </w:tcPr>
          <w:p w14:paraId="6EBA222D" w14:textId="358CC042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274,492,014,220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75BDFCAC" w14:textId="7476252C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250,634,601,000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14935B15" w14:textId="66F0E347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23,857,413,220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5581D" w14:paraId="3EE8100B" w14:textId="77777777">
        <w:tc>
          <w:tcPr>
            <w:tcW w:w="3570" w:type="dxa"/>
          </w:tcPr>
          <w:p w14:paraId="21AD9CB0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184"/>
                <w:kern w:val="0"/>
                <w:fitText w:val="2520" w:id="7"/>
              </w:rPr>
              <w:t>歳入決算</w:t>
            </w:r>
            <w:r w:rsidRPr="004749D4">
              <w:rPr>
                <w:rFonts w:ascii="ＭＳ 明朝" w:eastAsia="ＭＳ 明朝" w:hAnsi="ＭＳ 明朝" w:hint="eastAsia"/>
                <w:kern w:val="0"/>
                <w:fitText w:val="2520" w:id="7"/>
              </w:rPr>
              <w:t>額</w:t>
            </w:r>
          </w:p>
        </w:tc>
        <w:tc>
          <w:tcPr>
            <w:tcW w:w="2940" w:type="dxa"/>
          </w:tcPr>
          <w:p w14:paraId="1C60D9CA" w14:textId="42BF8541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276,540,346,152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4A8FE9A8" w14:textId="1E3B0F2C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252,043,507,721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0E03B29E" w14:textId="0113F60D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24,496,838,431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5581D" w14:paraId="49FA8EEC" w14:textId="77777777">
        <w:tc>
          <w:tcPr>
            <w:tcW w:w="3570" w:type="dxa"/>
          </w:tcPr>
          <w:p w14:paraId="67BC5C1F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184"/>
                <w:kern w:val="0"/>
                <w:fitText w:val="2520" w:id="8"/>
              </w:rPr>
              <w:t>歳出決算</w:t>
            </w:r>
            <w:r w:rsidRPr="004749D4">
              <w:rPr>
                <w:rFonts w:ascii="ＭＳ 明朝" w:eastAsia="ＭＳ 明朝" w:hAnsi="ＭＳ 明朝" w:hint="eastAsia"/>
                <w:kern w:val="0"/>
                <w:fitText w:val="2520" w:id="8"/>
              </w:rPr>
              <w:t>額</w:t>
            </w:r>
          </w:p>
        </w:tc>
        <w:tc>
          <w:tcPr>
            <w:tcW w:w="2940" w:type="dxa"/>
          </w:tcPr>
          <w:p w14:paraId="40270134" w14:textId="669C9B27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268,332,967,599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33660FF8" w14:textId="558C4859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246,683,856,123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6D7F5C08" w14:textId="7C5D277F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21,649,111,476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5581D" w14:paraId="189A3582" w14:textId="77777777">
        <w:tc>
          <w:tcPr>
            <w:tcW w:w="3570" w:type="dxa"/>
          </w:tcPr>
          <w:p w14:paraId="2C49E2DB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87"/>
                <w:kern w:val="0"/>
                <w:fitText w:val="2520" w:id="9"/>
              </w:rPr>
              <w:t>歳入歳出差引</w:t>
            </w:r>
            <w:r w:rsidRPr="004749D4">
              <w:rPr>
                <w:rFonts w:ascii="ＭＳ 明朝" w:eastAsia="ＭＳ 明朝" w:hAnsi="ＭＳ 明朝" w:hint="eastAsia"/>
                <w:spacing w:val="3"/>
                <w:kern w:val="0"/>
                <w:fitText w:val="2520" w:id="9"/>
              </w:rPr>
              <w:t>額</w:t>
            </w:r>
          </w:p>
        </w:tc>
        <w:tc>
          <w:tcPr>
            <w:tcW w:w="2940" w:type="dxa"/>
          </w:tcPr>
          <w:p w14:paraId="2990AD59" w14:textId="291EFF4D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8,207,378,553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2E56F53E" w14:textId="4DD7C111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5,359,651,598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590B110E" w14:textId="4E1B56E2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2,847,726,955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5581D" w14:paraId="14E81E3C" w14:textId="77777777">
        <w:tc>
          <w:tcPr>
            <w:tcW w:w="3570" w:type="dxa"/>
          </w:tcPr>
          <w:p w14:paraId="6F037385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</w:rPr>
              <w:t>翌年度へ繰り越すべき財源</w:t>
            </w:r>
          </w:p>
        </w:tc>
        <w:tc>
          <w:tcPr>
            <w:tcW w:w="2940" w:type="dxa"/>
          </w:tcPr>
          <w:p w14:paraId="7273B777" w14:textId="3EF4B50B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100,000,000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5C523DB3" w14:textId="1F345E90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212,220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5A15E467" w14:textId="13461E45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99,787,780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5581D" w14:paraId="7FC8E8E3" w14:textId="77777777">
        <w:tc>
          <w:tcPr>
            <w:tcW w:w="3570" w:type="dxa"/>
          </w:tcPr>
          <w:p w14:paraId="27DC9CF8" w14:textId="77777777" w:rsidR="0005581D" w:rsidRPr="004749D4" w:rsidRDefault="0005581D" w:rsidP="0005581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184"/>
                <w:kern w:val="0"/>
                <w:fitText w:val="2520" w:id="10"/>
              </w:rPr>
              <w:t>実質収支</w:t>
            </w:r>
            <w:r w:rsidRPr="004749D4">
              <w:rPr>
                <w:rFonts w:ascii="ＭＳ 明朝" w:eastAsia="ＭＳ 明朝" w:hAnsi="ＭＳ 明朝" w:hint="eastAsia"/>
                <w:kern w:val="0"/>
                <w:fitText w:val="2520" w:id="10"/>
              </w:rPr>
              <w:t>額</w:t>
            </w:r>
          </w:p>
        </w:tc>
        <w:tc>
          <w:tcPr>
            <w:tcW w:w="2940" w:type="dxa"/>
          </w:tcPr>
          <w:p w14:paraId="557EA046" w14:textId="0D13BB6D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8,107,378,553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75D77086" w14:textId="5A30BE98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5,359,439,378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6504AF60" w14:textId="50FD94F0" w:rsidR="0005581D" w:rsidRPr="004749D4" w:rsidRDefault="0005581D" w:rsidP="0005581D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05581D">
              <w:rPr>
                <w:rFonts w:ascii="ＭＳ 明朝" w:eastAsia="ＭＳ 明朝" w:hAnsi="ＭＳ 明朝" w:cs="ＭＳ Ｐゴシック"/>
                <w:sz w:val="22"/>
                <w:szCs w:val="22"/>
              </w:rPr>
              <w:t>2,747,939,175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1F786BE2" w14:textId="77777777" w:rsidR="00F24BC9" w:rsidRDefault="00F24BC9" w:rsidP="0048302B">
      <w:pPr>
        <w:overflowPunct w:val="0"/>
        <w:ind w:leftChars="300" w:left="630" w:firstLineChars="100" w:firstLine="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</w:p>
    <w:p w14:paraId="4515950D" w14:textId="77777777" w:rsidR="0005581D" w:rsidRPr="0005581D" w:rsidRDefault="0005581D" w:rsidP="0005581D">
      <w:pPr>
        <w:overflowPunct w:val="0"/>
        <w:adjustRightInd w:val="0"/>
        <w:ind w:leftChars="200" w:left="420" w:firstLineChars="100" w:firstLine="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05581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令和４年度特別会計</w:t>
      </w:r>
      <w:r w:rsidRPr="0005581D">
        <w:rPr>
          <w:rFonts w:ascii="ＭＳ 明朝" w:eastAsia="ＭＳ 明朝" w:hAnsi="ＭＳ 明朝" w:cs="ＭＳ 明朝"/>
          <w:color w:val="000000"/>
          <w:kern w:val="0"/>
          <w:sz w:val="20"/>
        </w:rPr>
        <w:t>(17特別会計)の歳入決算額は2,765億4,034万6,152円で、前年度の2,520億4,350万7,721円に比較し244億9,683万</w:t>
      </w:r>
    </w:p>
    <w:p w14:paraId="6803F7E6" w14:textId="6DA628F9" w:rsidR="0005581D" w:rsidRPr="0005581D" w:rsidRDefault="0005581D" w:rsidP="0005581D">
      <w:pPr>
        <w:overflowPunct w:val="0"/>
        <w:adjustRightInd w:val="0"/>
        <w:ind w:firstLineChars="200" w:firstLine="4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05581D">
        <w:rPr>
          <w:rFonts w:ascii="ＭＳ 明朝" w:eastAsia="ＭＳ 明朝" w:hAnsi="ＭＳ 明朝" w:cs="ＭＳ 明朝"/>
          <w:color w:val="000000"/>
          <w:kern w:val="0"/>
          <w:sz w:val="20"/>
        </w:rPr>
        <w:t>8,431円(9.7％)の増となった。</w:t>
      </w:r>
    </w:p>
    <w:p w14:paraId="7B4A2D22" w14:textId="3C3B497A" w:rsidR="0005581D" w:rsidRPr="0005581D" w:rsidRDefault="0005581D" w:rsidP="0005581D">
      <w:pPr>
        <w:overflowPunct w:val="0"/>
        <w:adjustRightInd w:val="0"/>
        <w:ind w:leftChars="200" w:left="420" w:firstLineChars="100" w:firstLine="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05581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また、歳出決算額は</w:t>
      </w:r>
      <w:r w:rsidRPr="0005581D">
        <w:rPr>
          <w:rFonts w:ascii="ＭＳ 明朝" w:eastAsia="ＭＳ 明朝" w:hAnsi="ＭＳ 明朝" w:cs="ＭＳ 明朝"/>
          <w:color w:val="000000"/>
          <w:kern w:val="0"/>
          <w:sz w:val="20"/>
        </w:rPr>
        <w:t>2,683億3,296万7,599円で、前年度の2,466億8,385万6,123円に比較し216億4,911万1,476円(8.8％)の増となった。</w:t>
      </w:r>
    </w:p>
    <w:p w14:paraId="1F9A7616" w14:textId="77777777" w:rsidR="0005581D" w:rsidRDefault="0005581D" w:rsidP="0005581D">
      <w:pPr>
        <w:overflowPunct w:val="0"/>
        <w:adjustRightInd w:val="0"/>
        <w:ind w:leftChars="200" w:left="420" w:firstLineChars="100" w:firstLine="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05581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この結果、歳入歳出差引額</w:t>
      </w:r>
      <w:r w:rsidRPr="0005581D">
        <w:rPr>
          <w:rFonts w:ascii="ＭＳ 明朝" w:eastAsia="ＭＳ 明朝" w:hAnsi="ＭＳ 明朝" w:cs="ＭＳ 明朝"/>
          <w:color w:val="000000"/>
          <w:kern w:val="0"/>
          <w:sz w:val="20"/>
        </w:rPr>
        <w:t>82億737万8,553円から翌年度へ繰り越すべき財源1億円を控除した令和４年度の実質収支は、81億737万8,553円となり、前年度の53億5,943万9,378円に比較し27億4,793万9,175円(51.3％)の増となった。</w:t>
      </w:r>
    </w:p>
    <w:p w14:paraId="0D622C66" w14:textId="0BC6D19A" w:rsidR="00484F1C" w:rsidRDefault="00484F1C" w:rsidP="00570176">
      <w:pPr>
        <w:adjustRightInd w:val="0"/>
        <w:spacing w:line="302" w:lineRule="exact"/>
        <w:ind w:left="420" w:hangingChars="200" w:hanging="420"/>
        <w:jc w:val="left"/>
        <w:rPr>
          <w:rFonts w:ascii="ＭＳ ゴシック" w:eastAsia="ＭＳ ゴシック" w:hAnsi="ＭＳ ゴシック"/>
        </w:rPr>
      </w:pPr>
    </w:p>
    <w:sectPr w:rsidR="00484F1C" w:rsidSect="00F06931">
      <w:footerReference w:type="default" r:id="rId8"/>
      <w:pgSz w:w="16838" w:h="11906" w:orient="landscape" w:code="9"/>
      <w:pgMar w:top="1418" w:right="1418" w:bottom="1418" w:left="1701" w:header="851" w:footer="567" w:gutter="0"/>
      <w:pgNumType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D092" w14:textId="77777777" w:rsidR="00ED2369" w:rsidRDefault="008D448D">
      <w:r>
        <w:separator/>
      </w:r>
    </w:p>
  </w:endnote>
  <w:endnote w:type="continuationSeparator" w:id="0">
    <w:p w14:paraId="0546316B" w14:textId="77777777" w:rsidR="00ED2369" w:rsidRDefault="008D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462120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24"/>
        <w:szCs w:val="22"/>
      </w:rPr>
    </w:sdtEndPr>
    <w:sdtContent>
      <w:p w14:paraId="372EBE59" w14:textId="775F07B6" w:rsidR="006E23E8" w:rsidRPr="001D273C" w:rsidRDefault="006E23E8">
        <w:pPr>
          <w:pStyle w:val="a8"/>
          <w:jc w:val="center"/>
          <w:rPr>
            <w:rFonts w:ascii="ＭＳ Ｐゴシック" w:eastAsia="ＭＳ Ｐゴシック" w:hAnsi="ＭＳ Ｐゴシック"/>
            <w:sz w:val="24"/>
            <w:szCs w:val="22"/>
          </w:rPr>
        </w:pPr>
        <w:r w:rsidRPr="001D273C">
          <w:rPr>
            <w:rFonts w:ascii="ＭＳ Ｐゴシック" w:eastAsia="ＭＳ Ｐゴシック" w:hAnsi="ＭＳ Ｐゴシック"/>
            <w:sz w:val="24"/>
            <w:szCs w:val="22"/>
          </w:rPr>
          <w:fldChar w:fldCharType="begin"/>
        </w:r>
        <w:r w:rsidRPr="001D273C">
          <w:rPr>
            <w:rFonts w:ascii="ＭＳ Ｐゴシック" w:eastAsia="ＭＳ Ｐゴシック" w:hAnsi="ＭＳ Ｐゴシック"/>
            <w:sz w:val="24"/>
            <w:szCs w:val="22"/>
          </w:rPr>
          <w:instrText>PAGE   \* MERGEFORMAT</w:instrText>
        </w:r>
        <w:r w:rsidRPr="001D273C">
          <w:rPr>
            <w:rFonts w:ascii="ＭＳ Ｐゴシック" w:eastAsia="ＭＳ Ｐゴシック" w:hAnsi="ＭＳ Ｐゴシック"/>
            <w:sz w:val="24"/>
            <w:szCs w:val="22"/>
          </w:rPr>
          <w:fldChar w:fldCharType="separate"/>
        </w:r>
        <w:r w:rsidRPr="001D273C">
          <w:rPr>
            <w:rFonts w:ascii="ＭＳ Ｐゴシック" w:eastAsia="ＭＳ Ｐゴシック" w:hAnsi="ＭＳ Ｐゴシック"/>
            <w:sz w:val="24"/>
            <w:szCs w:val="22"/>
            <w:lang w:val="ja-JP"/>
          </w:rPr>
          <w:t>2</w:t>
        </w:r>
        <w:r w:rsidRPr="001D273C">
          <w:rPr>
            <w:rFonts w:ascii="ＭＳ Ｐゴシック" w:eastAsia="ＭＳ Ｐゴシック" w:hAnsi="ＭＳ Ｐゴシック"/>
            <w:sz w:val="24"/>
            <w:szCs w:val="22"/>
          </w:rPr>
          <w:fldChar w:fldCharType="end"/>
        </w:r>
      </w:p>
    </w:sdtContent>
  </w:sdt>
  <w:p w14:paraId="5F5610A1" w14:textId="68006A4E" w:rsidR="00484F1C" w:rsidRDefault="00484F1C" w:rsidP="0048302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EAE6" w14:textId="77777777" w:rsidR="00ED2369" w:rsidRDefault="008D448D">
      <w:r>
        <w:separator/>
      </w:r>
    </w:p>
  </w:footnote>
  <w:footnote w:type="continuationSeparator" w:id="0">
    <w:p w14:paraId="2CF1CF8E" w14:textId="77777777" w:rsidR="00ED2369" w:rsidRDefault="008D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B7889"/>
    <w:multiLevelType w:val="hybridMultilevel"/>
    <w:tmpl w:val="C0D67520"/>
    <w:lvl w:ilvl="0" w:tplc="29805BB6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655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1C"/>
    <w:rsid w:val="0005581D"/>
    <w:rsid w:val="001D273C"/>
    <w:rsid w:val="003C3E11"/>
    <w:rsid w:val="004749D4"/>
    <w:rsid w:val="0048302B"/>
    <w:rsid w:val="00484F1C"/>
    <w:rsid w:val="00570176"/>
    <w:rsid w:val="006508D1"/>
    <w:rsid w:val="006E23E8"/>
    <w:rsid w:val="007E2E5A"/>
    <w:rsid w:val="008D448D"/>
    <w:rsid w:val="0090550A"/>
    <w:rsid w:val="00C62ABA"/>
    <w:rsid w:val="00C97389"/>
    <w:rsid w:val="00EC5056"/>
    <w:rsid w:val="00EC5BDE"/>
    <w:rsid w:val="00ED2369"/>
    <w:rsid w:val="00F06931"/>
    <w:rsid w:val="00F24BC9"/>
    <w:rsid w:val="00F4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CF8AA"/>
  <w15:chartTrackingRefBased/>
  <w15:docId w15:val="{F69D6E22-AAD7-489F-9E5D-2D2A4DC5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2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2E5A"/>
  </w:style>
  <w:style w:type="paragraph" w:styleId="a8">
    <w:name w:val="footer"/>
    <w:basedOn w:val="a"/>
    <w:link w:val="a9"/>
    <w:uiPriority w:val="99"/>
    <w:unhideWhenUsed/>
    <w:rsid w:val="007E2E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2E5A"/>
  </w:style>
  <w:style w:type="paragraph" w:styleId="aa">
    <w:name w:val="List Paragraph"/>
    <w:basedOn w:val="a"/>
    <w:uiPriority w:val="34"/>
    <w:qFormat/>
    <w:rsid w:val="009055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33798-D6D4-4942-91B8-7EB3ADBA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　幹男</dc:creator>
  <cp:lastModifiedBy>鎌田　繁樹</cp:lastModifiedBy>
  <cp:revision>32</cp:revision>
  <cp:lastPrinted>2023-11-08T01:27:00Z</cp:lastPrinted>
  <dcterms:created xsi:type="dcterms:W3CDTF">2022-09-16T00:00:00Z</dcterms:created>
  <dcterms:modified xsi:type="dcterms:W3CDTF">2023-11-08T01:32:00Z</dcterms:modified>
</cp:coreProperties>
</file>